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cs="Times New Roman"/>
          <w:sz w:val="24"/>
          <w:szCs w:val="24"/>
        </w:rPr>
      </w:pP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TEACHING PLAN for Academic Year 2020-2021</w:t>
      </w: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PAPER: AECC English Communication</w:t>
      </w:r>
    </w:p>
    <w:p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SEMESTER: I</w:t>
      </w:r>
    </w:p>
    <w:p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SESSION: 2020-2021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TEACHER NAME: ANURADHA SROHA</w:t>
      </w: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  <w:t>SYLLABUS</w:t>
      </w:r>
    </w:p>
    <w:p>
      <w:pPr>
        <w:pStyle w:val="4"/>
        <w:numPr>
          <w:ilvl w:val="0"/>
          <w:numId w:val="1"/>
        </w:num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The course introduces students to general and organizational communication.</w:t>
      </w:r>
    </w:p>
    <w:p>
      <w:pPr>
        <w:pStyle w:val="4"/>
        <w:numPr>
          <w:ilvl w:val="0"/>
          <w:numId w:val="1"/>
        </w:num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 xml:space="preserve">Foundation concepts of communication theory like the verbal, non-verbal, speech, and writing are discussed in detail. </w:t>
      </w:r>
    </w:p>
    <w:p>
      <w:pPr>
        <w:pStyle w:val="4"/>
        <w:numPr>
          <w:ilvl w:val="0"/>
          <w:numId w:val="1"/>
        </w:num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Emphasis is placed on how to achieve Effective communication for the functioning of an organization.</w:t>
      </w:r>
    </w:p>
    <w:p>
      <w:pPr>
        <w:pStyle w:val="4"/>
        <w:numPr>
          <w:ilvl w:val="0"/>
          <w:numId w:val="1"/>
        </w:num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Students practice writing Reports and Letters with focus on the content and structure of formal written communication.</w:t>
      </w:r>
    </w:p>
    <w:p>
      <w:p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</w:pPr>
    </w:p>
    <w:p>
      <w:p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  <w:t xml:space="preserve">COURSE DESCRIPTION </w:t>
      </w:r>
    </w:p>
    <w:p>
      <w:pPr>
        <w:pStyle w:val="4"/>
        <w:numPr>
          <w:ilvl w:val="0"/>
          <w:numId w:val="2"/>
        </w:num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Introduction to the Theory of Communication in general and formal settings, Communication Cycle, Receiver, Sender, Medium, Channel, Feedback, Noise, Types and Modes of Communication</w:t>
      </w:r>
    </w:p>
    <w:p>
      <w:pPr>
        <w:pStyle w:val="4"/>
        <w:numPr>
          <w:ilvl w:val="0"/>
          <w:numId w:val="2"/>
        </w:num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 xml:space="preserve">Features of Verbal and Non-verbal communication, the advantages, and disadvantages of spoken and written communication. Understanding visual, audio, and audio-visual media. </w:t>
      </w:r>
    </w:p>
    <w:p>
      <w:pPr>
        <w:pStyle w:val="4"/>
        <w:numPr>
          <w:ilvl w:val="0"/>
          <w:numId w:val="2"/>
        </w:num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 xml:space="preserve">Recognizing the role of gestures, body language, speech, volume, dialect, register in Formal communication. Identifying the barriers to communication and the role of effective communication. </w:t>
      </w:r>
    </w:p>
    <w:p>
      <w:pPr>
        <w:pStyle w:val="4"/>
        <w:numPr>
          <w:ilvl w:val="0"/>
          <w:numId w:val="2"/>
        </w:num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Understanding different speaking skills namely, Monologue, Dialogue, Group Discussion, Interview, Public Speech.</w:t>
      </w:r>
    </w:p>
    <w:p>
      <w:pPr>
        <w:pStyle w:val="4"/>
        <w:numPr>
          <w:ilvl w:val="0"/>
          <w:numId w:val="2"/>
        </w:num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Practicing paraphrasing and summarizing of passages through close readings.</w:t>
      </w:r>
    </w:p>
    <w:p>
      <w:pPr>
        <w:pStyle w:val="4"/>
        <w:numPr>
          <w:ilvl w:val="0"/>
          <w:numId w:val="2"/>
        </w:num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Understanding the basics of Translation from Indian language to English and vice-versa.</w:t>
      </w:r>
    </w:p>
    <w:p>
      <w:pPr>
        <w:pStyle w:val="4"/>
        <w:numPr>
          <w:ilvl w:val="0"/>
          <w:numId w:val="2"/>
        </w:num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Learn to practice writing skills through Documenting, Report Writing, Making notes, and Letter writing</w:t>
      </w:r>
    </w:p>
    <w:p>
      <w:p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</w:p>
    <w:p>
      <w:p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  <w:t>TEACHING TIME (No. Of Weeks)</w:t>
      </w:r>
    </w:p>
    <w:p>
      <w:pPr>
        <w:pStyle w:val="4"/>
        <w:numPr>
          <w:ilvl w:val="0"/>
          <w:numId w:val="3"/>
        </w:num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Week 1 – Introduction: Theory of Communication</w:t>
      </w:r>
    </w:p>
    <w:p>
      <w:pPr>
        <w:pStyle w:val="4"/>
        <w:numPr>
          <w:ilvl w:val="0"/>
          <w:numId w:val="3"/>
        </w:num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Week 2 – Unit 1 contd.</w:t>
      </w:r>
    </w:p>
    <w:p>
      <w:pPr>
        <w:pStyle w:val="4"/>
        <w:numPr>
          <w:ilvl w:val="0"/>
          <w:numId w:val="3"/>
        </w:num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Week 3 – Unit 1 contd.</w:t>
      </w:r>
    </w:p>
    <w:p>
      <w:pPr>
        <w:pStyle w:val="4"/>
        <w:numPr>
          <w:ilvl w:val="0"/>
          <w:numId w:val="3"/>
        </w:num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Week 4 – Unit 2 -</w:t>
      </w:r>
      <w:r>
        <w:t xml:space="preserve"> </w:t>
      </w: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Language of Communication</w:t>
      </w:r>
    </w:p>
    <w:p>
      <w:pPr>
        <w:pStyle w:val="4"/>
        <w:numPr>
          <w:ilvl w:val="0"/>
          <w:numId w:val="3"/>
        </w:num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Week 5 – Unit 2 contd.</w:t>
      </w:r>
    </w:p>
    <w:p>
      <w:pPr>
        <w:pStyle w:val="4"/>
        <w:numPr>
          <w:ilvl w:val="0"/>
          <w:numId w:val="3"/>
        </w:num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Week 6 – Unit 2 contd.</w:t>
      </w:r>
    </w:p>
    <w:p>
      <w:pPr>
        <w:pStyle w:val="4"/>
        <w:numPr>
          <w:ilvl w:val="0"/>
          <w:numId w:val="3"/>
        </w:num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Week 7 – Unit 3 -</w:t>
      </w:r>
      <w:r>
        <w:t xml:space="preserve"> </w:t>
      </w: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Speaking Skills</w:t>
      </w:r>
    </w:p>
    <w:p>
      <w:pPr>
        <w:pStyle w:val="4"/>
        <w:numPr>
          <w:ilvl w:val="0"/>
          <w:numId w:val="3"/>
        </w:num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Week 8 – Unit 3 contd.</w:t>
      </w:r>
    </w:p>
    <w:p>
      <w:pPr>
        <w:pStyle w:val="4"/>
        <w:numPr>
          <w:ilvl w:val="0"/>
          <w:numId w:val="3"/>
        </w:num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Week 9 – Unit 4 -</w:t>
      </w:r>
      <w:r>
        <w:t xml:space="preserve"> </w:t>
      </w: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Reading and Understanding</w:t>
      </w:r>
    </w:p>
    <w:p>
      <w:pPr>
        <w:pStyle w:val="4"/>
        <w:numPr>
          <w:ilvl w:val="0"/>
          <w:numId w:val="3"/>
        </w:num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Week 10 – Unit 4 contd.</w:t>
      </w:r>
    </w:p>
    <w:p>
      <w:pPr>
        <w:pStyle w:val="4"/>
        <w:numPr>
          <w:ilvl w:val="0"/>
          <w:numId w:val="3"/>
        </w:num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Week 11 – Unit 4 contd.</w:t>
      </w:r>
    </w:p>
    <w:p>
      <w:pPr>
        <w:pStyle w:val="4"/>
        <w:numPr>
          <w:ilvl w:val="0"/>
          <w:numId w:val="3"/>
        </w:num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Week 12 – Unit 5 -</w:t>
      </w:r>
      <w:r>
        <w:t xml:space="preserve"> </w:t>
      </w: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Writing Skills</w:t>
      </w:r>
    </w:p>
    <w:p>
      <w:pPr>
        <w:pStyle w:val="4"/>
        <w:numPr>
          <w:ilvl w:val="0"/>
          <w:numId w:val="3"/>
        </w:num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Week 13 – Unit 5 contd.</w:t>
      </w:r>
    </w:p>
    <w:p>
      <w:pPr>
        <w:pStyle w:val="4"/>
        <w:numPr>
          <w:ilvl w:val="0"/>
          <w:numId w:val="3"/>
        </w:num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Week 14 – Unit 5 contd. and conclusion</w:t>
      </w:r>
    </w:p>
    <w:p>
      <w:p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</w:pPr>
    </w:p>
    <w:p>
      <w:p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  <w:t>UNIT WISE BREAK UP OF SYLLABUS</w:t>
      </w:r>
    </w:p>
    <w:p>
      <w:pPr>
        <w:pStyle w:val="4"/>
        <w:numPr>
          <w:ilvl w:val="0"/>
          <w:numId w:val="4"/>
        </w:num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Unit 1. Introduction: Theory of Communication, Types, and modes of Communication</w:t>
      </w:r>
    </w:p>
    <w:p>
      <w:pPr>
        <w:pStyle w:val="4"/>
        <w:numPr>
          <w:ilvl w:val="0"/>
          <w:numId w:val="4"/>
        </w:num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Unit 2. Language of Communication: Verbal and Non-verbal (Spoken and Written) Personal, Social and Business, Barriers and Strategies, Intra-personal, Inter-personal and Group communication</w:t>
      </w:r>
    </w:p>
    <w:p>
      <w:pPr>
        <w:pStyle w:val="4"/>
        <w:numPr>
          <w:ilvl w:val="0"/>
          <w:numId w:val="4"/>
        </w:num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Unit 3. Speaking Skills: Monologue, Dialogue, Group Discussion, Effective Communication/ Mis- Communication, Interview, Public Speech</w:t>
      </w:r>
    </w:p>
    <w:p>
      <w:pPr>
        <w:pStyle w:val="4"/>
        <w:numPr>
          <w:ilvl w:val="0"/>
          <w:numId w:val="4"/>
        </w:num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Unit 4. Reading and Understanding: Close Reading, Comprehension, Summary, Paraphrasing, Analysis and Interpretation, Translation (from Indian language to English and vice-versa), Literary/Knowledge Texts</w:t>
      </w:r>
    </w:p>
    <w:p>
      <w:pPr>
        <w:pStyle w:val="4"/>
        <w:numPr>
          <w:ilvl w:val="0"/>
          <w:numId w:val="4"/>
        </w:num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Unit 5. Writing Skills: Documenting, Report Writing, Making notes, Letter writing</w:t>
      </w:r>
    </w:p>
    <w:p>
      <w:p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</w:pPr>
    </w:p>
    <w:p>
      <w:p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  <w:t xml:space="preserve">ASSESSMENT </w:t>
      </w:r>
    </w:p>
    <w:p>
      <w:pPr>
        <w:pStyle w:val="4"/>
        <w:numPr>
          <w:ilvl w:val="0"/>
          <w:numId w:val="5"/>
        </w:num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One Internal Assessment of 25 Marks as per university guidelines</w:t>
      </w:r>
    </w:p>
    <w:p>
      <w:pPr>
        <w:pStyle w:val="4"/>
        <w:numPr>
          <w:ilvl w:val="0"/>
          <w:numId w:val="5"/>
        </w:num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Students will be given short questions and long questions.</w:t>
      </w:r>
    </w:p>
    <w:p>
      <w:pPr>
        <w:pStyle w:val="4"/>
        <w:numPr>
          <w:ilvl w:val="0"/>
          <w:numId w:val="5"/>
        </w:num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 xml:space="preserve">The students are assessed on their analytical, interpretative, and writing skills. </w:t>
      </w:r>
    </w:p>
    <w:p>
      <w:pPr>
        <w:pStyle w:val="4"/>
        <w:numPr>
          <w:ilvl w:val="0"/>
          <w:numId w:val="5"/>
        </w:num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The criteria focus on writing and framing a comprehensive speech/essay/report/letter with introduction, body, and conclusion, sentence constructions, grammar, spelling, and language expressions.</w:t>
      </w:r>
      <w:bookmarkStart w:id="1" w:name="_GoBack"/>
      <w:bookmarkEnd w:id="1"/>
    </w:p>
    <w:p>
      <w:pPr>
        <w:pStyle w:val="4"/>
        <w:numPr>
          <w:ilvl w:val="0"/>
          <w:numId w:val="5"/>
        </w:num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Final Examination 75 marks</w:t>
      </w:r>
    </w:p>
    <w:p>
      <w:p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</w:pPr>
    </w:p>
    <w:p>
      <w:p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  <w:t>ESSENTIAL READINGS</w:t>
      </w:r>
    </w:p>
    <w:p>
      <w:p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 xml:space="preserve">Department of English, University of Delhi, </w:t>
      </w:r>
      <w:r>
        <w:rPr>
          <w:rFonts w:ascii="Times New Roman" w:hAnsi="Times New Roman" w:eastAsia="SimSun" w:cs="Times New Roman"/>
          <w:i/>
          <w:iCs/>
          <w:sz w:val="24"/>
          <w:szCs w:val="24"/>
          <w:lang w:val="en-US" w:eastAsia="zh-CN" w:bidi="ar-SA"/>
        </w:rPr>
        <w:t>Business English</w:t>
      </w: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, New Delhi; Pearson, 2008.</w:t>
      </w:r>
    </w:p>
    <w:p>
      <w:p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</w:pPr>
    </w:p>
    <w:p>
      <w:pPr>
        <w:tabs>
          <w:tab w:val="left" w:pos="420"/>
        </w:tabs>
        <w:spacing w:after="0" w:line="360" w:lineRule="auto"/>
        <w:rPr>
          <w:rFonts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  <w:t>SUGGESTED READINGS</w:t>
      </w:r>
    </w:p>
    <w:p>
      <w:pPr>
        <w:tabs>
          <w:tab w:val="left" w:pos="420"/>
        </w:tabs>
        <w:spacing w:after="0" w:line="360" w:lineRule="auto"/>
        <w:ind w:left="420" w:hanging="420"/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</w:pPr>
      <w:bookmarkStart w:id="0" w:name="_Hlk74783615"/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Department of English, University of Delhi</w:t>
      </w:r>
      <w:bookmarkEnd w:id="0"/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 xml:space="preserve">, </w:t>
      </w:r>
      <w:r>
        <w:rPr>
          <w:rFonts w:ascii="Times New Roman" w:hAnsi="Times New Roman" w:eastAsia="SimSun" w:cs="Times New Roman"/>
          <w:i/>
          <w:iCs/>
          <w:sz w:val="24"/>
          <w:szCs w:val="24"/>
          <w:lang w:val="en-US" w:eastAsia="zh-CN" w:bidi="ar-SA"/>
        </w:rPr>
        <w:t>Fluency in English - Part II</w:t>
      </w: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, New Delhi; Oxford University Press, 2006.</w:t>
      </w:r>
    </w:p>
    <w:p>
      <w:pPr>
        <w:tabs>
          <w:tab w:val="left" w:pos="420"/>
        </w:tabs>
        <w:spacing w:after="0" w:line="360" w:lineRule="auto"/>
        <w:ind w:left="420" w:hanging="420"/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Department of English, University of Delhi,</w:t>
      </w:r>
      <w:r>
        <w:rPr>
          <w:rFonts w:ascii="Times New Roman" w:hAnsi="Times New Roman" w:eastAsia="SimSun" w:cs="Times New Roman"/>
          <w:i/>
          <w:iCs/>
          <w:sz w:val="24"/>
          <w:szCs w:val="24"/>
          <w:lang w:val="en-US" w:eastAsia="zh-CN" w:bidi="ar-SA"/>
        </w:rPr>
        <w:t xml:space="preserve"> Language, Literature and Creativity</w:t>
      </w: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, Ed. Satpathy, Sumanyu and Sukrita Paul Kumar, New Delhi; Orient Blackswan, 2013.</w:t>
      </w:r>
    </w:p>
    <w:p>
      <w:pPr>
        <w:tabs>
          <w:tab w:val="left" w:pos="420"/>
        </w:tabs>
        <w:spacing w:after="0" w:line="360" w:lineRule="auto"/>
        <w:ind w:left="420" w:hanging="420"/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</w:pP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 xml:space="preserve">Department of English, University of Delhi, </w:t>
      </w:r>
      <w:r>
        <w:rPr>
          <w:rFonts w:ascii="Times New Roman" w:hAnsi="Times New Roman" w:eastAsia="SimSun" w:cs="Times New Roman"/>
          <w:i/>
          <w:iCs/>
          <w:sz w:val="24"/>
          <w:szCs w:val="24"/>
          <w:lang w:val="en-US" w:eastAsia="zh-CN" w:bidi="ar-SA"/>
        </w:rPr>
        <w:t>Language through Literature</w:t>
      </w:r>
      <w:r>
        <w:rPr>
          <w:rFonts w:ascii="Times New Roman" w:hAnsi="Times New Roman" w:eastAsia="SimSun" w:cs="Times New Roman"/>
          <w:sz w:val="24"/>
          <w:szCs w:val="24"/>
          <w:lang w:val="en-US" w:eastAsia="zh-CN" w:bidi="ar-SA"/>
        </w:rPr>
        <w:t>. Ed. Gauri Mishra, Ranjana Kaul, Brati Biswas, Primus Textus, 2016</w:t>
      </w:r>
    </w:p>
    <w:p>
      <w:pPr>
        <w:rPr>
          <w:rFonts w:ascii="Times New Roman" w:hAnsi="Times New Roman" w:cs="Times New Roman"/>
          <w:sz w:val="24"/>
          <w:szCs w:val="24"/>
        </w:rPr>
      </w:pP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BF3F84"/>
    <w:multiLevelType w:val="multilevel"/>
    <w:tmpl w:val="08BF3F8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AEA510A"/>
    <w:multiLevelType w:val="multilevel"/>
    <w:tmpl w:val="3AEA510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5D21E5B"/>
    <w:multiLevelType w:val="multilevel"/>
    <w:tmpl w:val="55D21E5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DF302DF"/>
    <w:multiLevelType w:val="multilevel"/>
    <w:tmpl w:val="5DF302D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70500B5D"/>
    <w:multiLevelType w:val="multilevel"/>
    <w:tmpl w:val="70500B5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56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112"/>
    <w:rsid w:val="00010859"/>
    <w:rsid w:val="001D5F4D"/>
    <w:rsid w:val="00334660"/>
    <w:rsid w:val="003B5112"/>
    <w:rsid w:val="0052343E"/>
    <w:rsid w:val="00784D1A"/>
    <w:rsid w:val="00791380"/>
    <w:rsid w:val="007F35EF"/>
    <w:rsid w:val="00976C64"/>
    <w:rsid w:val="00B60D5E"/>
    <w:rsid w:val="00CA39DE"/>
    <w:rsid w:val="00DF03C9"/>
    <w:rsid w:val="00DF6BEE"/>
    <w:rsid w:val="247A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cs="Mangal" w:asciiTheme="minorHAnsi" w:hAnsiTheme="minorHAnsi" w:eastAsiaTheme="minorHAnsi"/>
      <w:sz w:val="22"/>
      <w:lang w:val="en-IN" w:eastAsia="en-US" w:bidi="hi-IN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549</Words>
  <Characters>3133</Characters>
  <Lines>26</Lines>
  <Paragraphs>7</Paragraphs>
  <TotalTime>93</TotalTime>
  <ScaleCrop>false</ScaleCrop>
  <LinksUpToDate>false</LinksUpToDate>
  <CharactersWithSpaces>3675</CharactersWithSpaces>
  <Application>WPS Office_11.2.0.10463_F1E327BC-269C-435d-A152-05C5408002CA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2021-06-16T17:58:00Z</dcterms:created>
  <dc:creator>Anuradha Sroha</dc:creator>
  <cp:lastModifiedBy>WPS_1610219148</cp:lastModifiedBy>
  <dcterms:modified xsi:type="dcterms:W3CDTF">2022-02-13T17:43:17Z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1033-11.2.0.10463</vt:lpwstr>
  </property>
  <property fmtid="{D5CDD505-2E9C-101B-9397-08002B2CF9AE}" pid="3" name="ICV">
    <vt:lpwstr>7F080FBA6DB746B0BD12F322E598A699</vt:lpwstr>
  </property>
</Properties>
</file>